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929EC">
        <w:rPr>
          <w:rStyle w:val="a4"/>
          <w:rFonts w:ascii="Arial" w:hAnsi="Arial" w:cs="Arial"/>
          <w:color w:val="000000"/>
          <w:sz w:val="28"/>
          <w:szCs w:val="28"/>
        </w:rPr>
        <w:t>АНТИКОРРУПЦИОННАЯ СТРАТЕГИЯ РЕСПУБЛИКИ КАЗАХСТАН НА 2015–2025 ГОДЫ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КОММЕНТАРИЙ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 xml:space="preserve">      В целях дальнейшего определения основных направлений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политики государства </w:t>
      </w:r>
      <w:r w:rsidRPr="00C929EC">
        <w:rPr>
          <w:rStyle w:val="a4"/>
          <w:rFonts w:ascii="Arial" w:hAnsi="Arial" w:cs="Arial"/>
          <w:color w:val="000000"/>
          <w:sz w:val="28"/>
          <w:szCs w:val="28"/>
        </w:rPr>
        <w:t>ПОСТАНОВЛЯЮ: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1. Утвердить прилагаемую 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Антикоррупционную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стратегию Республики Казахстан на 2015-2025 годы (далее - Стратегия).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2. Правительству Республики Казахстан, государственным органам, непосредственно подчиненным и подотчетным Президенту Республики Казахстан,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акимам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городов Астаны 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Алматы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>, областей руководствоваться в своей деятельности Стратегией и принять необходимые меры по ее реализации.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3.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Контроль за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исполнением настоящего Указа возложить на Администрацию Президента Республики Казахстан.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4. Настоящий Указ вводится в действие со дня подписания.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Style w:val="a5"/>
          <w:rFonts w:ascii="Arial" w:hAnsi="Arial" w:cs="Arial"/>
          <w:color w:val="000000"/>
          <w:sz w:val="28"/>
          <w:szCs w:val="28"/>
        </w:rPr>
        <w:t>Президент Республики Казахстан</w:t>
      </w:r>
      <w:proofErr w:type="gramStart"/>
      <w:r w:rsidRPr="00C929EC">
        <w:rPr>
          <w:rStyle w:val="a5"/>
          <w:rFonts w:ascii="Arial" w:hAnsi="Arial" w:cs="Arial"/>
          <w:color w:val="000000"/>
          <w:sz w:val="28"/>
          <w:szCs w:val="28"/>
        </w:rPr>
        <w:t xml:space="preserve"> .</w:t>
      </w:r>
      <w:proofErr w:type="gramEnd"/>
      <w:r w:rsidRPr="00C929EC">
        <w:rPr>
          <w:rStyle w:val="a5"/>
          <w:rFonts w:ascii="Arial" w:hAnsi="Arial" w:cs="Arial"/>
          <w:color w:val="000000"/>
          <w:sz w:val="28"/>
          <w:szCs w:val="28"/>
        </w:rPr>
        <w:t xml:space="preserve"> НАЗАРБАЕВ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right"/>
        <w:rPr>
          <w:rFonts w:ascii="Arial" w:hAnsi="Arial" w:cs="Arial"/>
          <w:color w:val="000000"/>
          <w:sz w:val="28"/>
          <w:szCs w:val="28"/>
        </w:rPr>
      </w:pP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УТВЕРЖДЕНА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>                </w:t>
      </w:r>
      <w:r w:rsidRPr="00C929EC">
        <w:rPr>
          <w:rFonts w:ascii="Arial" w:hAnsi="Arial" w:cs="Arial"/>
          <w:color w:val="000000"/>
          <w:sz w:val="28"/>
          <w:szCs w:val="28"/>
        </w:rPr>
        <w:br/>
        <w:t>Указом Президента Республики Казахстан</w:t>
      </w:r>
      <w:r w:rsidRPr="00C929EC">
        <w:rPr>
          <w:rFonts w:ascii="Arial" w:hAnsi="Arial" w:cs="Arial"/>
          <w:color w:val="000000"/>
          <w:sz w:val="28"/>
          <w:szCs w:val="28"/>
        </w:rPr>
        <w:br/>
        <w:t>от 26 декабря 2014 года № 986    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929EC">
        <w:rPr>
          <w:rStyle w:val="a4"/>
          <w:rFonts w:ascii="Arial" w:hAnsi="Arial" w:cs="Arial"/>
          <w:color w:val="000000"/>
          <w:sz w:val="28"/>
          <w:szCs w:val="28"/>
        </w:rPr>
        <w:t>АНТИКОРРУПЦИОННАЯ СТРАТЕГИЯ</w:t>
      </w:r>
      <w:r w:rsidRPr="00C929EC">
        <w:rPr>
          <w:rFonts w:ascii="Arial" w:hAnsi="Arial" w:cs="Arial"/>
          <w:color w:val="000000"/>
          <w:sz w:val="28"/>
          <w:szCs w:val="28"/>
        </w:rPr>
        <w:br/>
      </w:r>
      <w:r w:rsidRPr="00C929EC">
        <w:rPr>
          <w:rStyle w:val="a4"/>
          <w:rFonts w:ascii="Arial" w:hAnsi="Arial" w:cs="Arial"/>
          <w:color w:val="000000"/>
          <w:sz w:val="28"/>
          <w:szCs w:val="28"/>
        </w:rPr>
        <w:t>РЕСПУБЛИКИ КАЗАХСТАН НА 2015-2025 ГОДЫ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Style w:val="a4"/>
          <w:rFonts w:ascii="Arial" w:hAnsi="Arial" w:cs="Arial"/>
          <w:color w:val="000000"/>
          <w:sz w:val="28"/>
          <w:szCs w:val="28"/>
        </w:rPr>
        <w:t>Содержание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  1. Введение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2. Анализ текущей ситуации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2.1. Положительные тенденции в сфере противодействия коррупции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2.2. Проблемы, требующие решения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2.3. Основные факторы, способствующие коррупционным проявлениям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3. Цель и задачи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3.1. Цель и целевые индикаторы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3.2. Задачи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4. Ключевые направления, основные подходы и приоритетные меры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4.1. Противодействие коррупции в сфере государственной службы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4.2. Внедрение института общественного контроля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4.3. Противодействие коррупции в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квазигосударственном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и частном секторе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4.4. Предупреждение коррупции в судебных и правоохранительных </w:t>
      </w:r>
      <w:r w:rsidRPr="00C929EC">
        <w:rPr>
          <w:rFonts w:ascii="Arial" w:hAnsi="Arial" w:cs="Arial"/>
          <w:color w:val="000000"/>
          <w:sz w:val="28"/>
          <w:szCs w:val="28"/>
        </w:rPr>
        <w:lastRenderedPageBreak/>
        <w:t>органах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4.5. Формирование уровня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культуры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4.6. Развитие международного сотрудничества по вопросам противодействия коррупции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5. Мониторинг и оценка реализации стратегии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Style w:val="a4"/>
          <w:rFonts w:ascii="Arial" w:hAnsi="Arial" w:cs="Arial"/>
          <w:color w:val="000000"/>
          <w:sz w:val="28"/>
          <w:szCs w:val="28"/>
        </w:rPr>
        <w:t>1. Введение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  Стратегия 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Главный стратегический документ нашей страны, отражающий принципиальную позицию Казахстана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по этому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важному вопросу, служит основой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политики государства в предстоящие годы.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 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 нашей стране действует современное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антикоррупционное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законодательство, основой которого являются законы «О борьбе с коррупцией» и «О государственной службе», реализуется ряд программных документов, образован специальный уполномоченный орган, комплексно реализующий функции в сфере государственной службы и противодействия коррупции, активно осуществляется международное сотрудничество в сфере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деятельности.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минимизирующие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условия для коррупционных явлений.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</w:t>
      </w:r>
      <w:r w:rsidRPr="00C929EC">
        <w:rPr>
          <w:rFonts w:ascii="Arial" w:hAnsi="Arial" w:cs="Arial"/>
          <w:color w:val="000000"/>
          <w:sz w:val="28"/>
          <w:szCs w:val="28"/>
        </w:rPr>
        <w:lastRenderedPageBreak/>
        <w:t xml:space="preserve">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антикоррупционных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моделей поведения.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 xml:space="preserve">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- Стратегия или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Антикоррупционная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стратегия).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антикоррупционных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Style w:val="a4"/>
          <w:rFonts w:ascii="Arial" w:hAnsi="Arial" w:cs="Arial"/>
          <w:color w:val="000000"/>
          <w:sz w:val="28"/>
          <w:szCs w:val="28"/>
        </w:rPr>
        <w:t>2. Анализ текущей ситуации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  </w:t>
      </w:r>
      <w:r w:rsidRPr="00C929EC">
        <w:rPr>
          <w:rStyle w:val="a4"/>
          <w:rFonts w:ascii="Arial" w:hAnsi="Arial" w:cs="Arial"/>
          <w:color w:val="000000"/>
          <w:sz w:val="28"/>
          <w:szCs w:val="28"/>
        </w:rPr>
        <w:t>2.1. Положительные тенденции в сфере противодействия коррупции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lastRenderedPageBreak/>
        <w:t xml:space="preserve">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стратегии на современном этапе развития страны.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Казахстан одним из первых в СНГ принял Закон «О борьбе с коррупцией», определивший цели, задачи, основные принципы и механизмы борьбы с этим негативным явлением.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Начиная с 2001 года реализуются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Действующий с 1999 года Закон «О государственной службе» и утвержденный Главой государства в 2005 году 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Создан специальный государственный орган, объединяющий в себе регуляторные и правоохранительные функции в сфере государственной службы и противодействия коррупции. Он призван не только регулировать вопросы организации и прохождения государственной службы и мониторинга чистоты государственного аппарата,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но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и наделен функцией предупреждения и профилактики коррупции, а также уголовного преследования лиц, совершивших коррупционные преступления. 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При этом предупредительно-профилактическая деятельность является приоритетной для вновь созданного органа.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Уголовно-правовая политика обеспечивает жесткую ответственность должностных лиц за совершение ими коррупционных преступлений.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Необходимость суровой ответственности за коррупционные преступления предусмотрена Концепцией правовой политики Республики Казахстан на период с 2010 до 2020 года.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Такой принципиальный подход реализован в новом Уголовном кодексе. Так, на лиц, совершивших коррупционные преступления, не будет распространяться срок давности, установлен запрет на условное осуждение, введен пожизненный запрет на право занимать должности на государственной службе. 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Антикоррупционное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законодательство дополнено нормами по </w:t>
      </w:r>
      <w:r w:rsidRPr="00C929EC">
        <w:rPr>
          <w:rFonts w:ascii="Arial" w:hAnsi="Arial" w:cs="Arial"/>
          <w:color w:val="000000"/>
          <w:sz w:val="28"/>
          <w:szCs w:val="28"/>
        </w:rPr>
        <w:lastRenderedPageBreak/>
        <w:t>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При этом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,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наряду с усилением ответственности государственных служащих, совершенствуются и их социальные гарантии.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Повсеместно расширен доступ к информации, чему способствовали меры по формированию электронного правительства, а также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интернет-ресурсов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государственных и частных структур.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Созданы условия для беспрепятственного информирования гражданами о фактах коррупции, в том числе за счет телефонов доверия 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веб-сайтов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государственных органов.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С принятием Закона «О государственных услугах» и Закона «О разрешениях и уведомлениях»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Сформирована система оценки эффективности и внешнего контроля качества оказания государственных услуг.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  <w:r w:rsidRPr="00C929EC">
        <w:rPr>
          <w:rFonts w:ascii="Arial" w:hAnsi="Arial" w:cs="Arial"/>
          <w:color w:val="000000"/>
          <w:sz w:val="28"/>
          <w:szCs w:val="28"/>
        </w:rPr>
        <w:br/>
      </w:r>
      <w:r w:rsidRPr="00C929EC">
        <w:rPr>
          <w:rFonts w:ascii="Arial" w:hAnsi="Arial" w:cs="Arial"/>
          <w:color w:val="000000"/>
          <w:sz w:val="28"/>
          <w:szCs w:val="28"/>
        </w:rPr>
        <w:lastRenderedPageBreak/>
        <w:t>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 целом принятие названных мер позволило Казахстану по уровню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деятельности занять одну из лидирующих позиций как в центрально-азиатском регионе, так и среди стран СНГ.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  </w:t>
      </w:r>
      <w:r w:rsidRPr="00C929EC">
        <w:rPr>
          <w:rStyle w:val="a4"/>
          <w:rFonts w:ascii="Arial" w:hAnsi="Arial" w:cs="Arial"/>
          <w:color w:val="000000"/>
          <w:sz w:val="28"/>
          <w:szCs w:val="28"/>
        </w:rPr>
        <w:t>2.2. Проблемы, требующие решения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 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Несмотря на отсутствие универсального и всеобъемлющего определения коррупционного деяния, к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нему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 условиях модернизации экономики и масштабных социальных преобразований в Казахстане все более очевидна потребность в целостной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  <w:r w:rsidRPr="00C929EC">
        <w:rPr>
          <w:rFonts w:ascii="Arial" w:hAnsi="Arial" w:cs="Arial"/>
          <w:color w:val="000000"/>
          <w:sz w:val="28"/>
          <w:szCs w:val="28"/>
        </w:rPr>
        <w:br/>
      </w:r>
      <w:r w:rsidRPr="00C929EC">
        <w:rPr>
          <w:rFonts w:ascii="Arial" w:hAnsi="Arial" w:cs="Arial"/>
          <w:color w:val="000000"/>
          <w:sz w:val="28"/>
          <w:szCs w:val="28"/>
        </w:rPr>
        <w:lastRenderedPageBreak/>
        <w:t>      Стратегия станет основой для новых механизмов и инструментов повышения эффективности государственной политики в сфере противодействия коррупции. 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Помимо сугубо правоохранительной составляющей, в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 xml:space="preserve">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деятельности.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br/>
        <w:t>     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 действующих организационно-правовых механизмах главной проблемой остается нерешенность вопросов надлежащего </w:t>
      </w:r>
      <w:proofErr w:type="spellStart"/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правоприменения</w:t>
      </w:r>
      <w:proofErr w:type="spellEnd"/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несмотря на происходящее качественное обновление базовых отраслей национального законодательства.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По-прежнему актуальной является проблема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использования всего арсенала средств предотвращения коррупционных проявлений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>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Недостает системности и в предупредительно-профилактической работе.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  <w:r w:rsidRPr="00C929EC">
        <w:rPr>
          <w:rFonts w:ascii="Arial" w:hAnsi="Arial" w:cs="Arial"/>
          <w:color w:val="000000"/>
          <w:sz w:val="28"/>
          <w:szCs w:val="28"/>
        </w:rPr>
        <w:br/>
      </w:r>
      <w:r w:rsidRPr="00C929EC">
        <w:rPr>
          <w:rFonts w:ascii="Arial" w:hAnsi="Arial" w:cs="Arial"/>
          <w:color w:val="000000"/>
          <w:sz w:val="28"/>
          <w:szCs w:val="28"/>
        </w:rPr>
        <w:lastRenderedPageBreak/>
        <w:t>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 целом же в деятельности уполномоченного органа должен сохраняться баланс между его правоохранительными и регуляторными функциями.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Антикоррупционная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Оставляет желать лучшего уровень и качество социологических исследований, посвященных изучению проблем коррупции и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эффективности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принимаемых государством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антикоррупционных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мер.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коррупциогенности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>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При этом отсутствует четкое разграничение между уровнями коррупционных деяний и соответственно применяемого наказания за их совершение.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Необходимо наконец-то определиться и с подходами к вопросам противодействия коррупции в частном секторе.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</w:t>
      </w:r>
      <w:r w:rsidRPr="00C929EC">
        <w:rPr>
          <w:rFonts w:ascii="Arial" w:hAnsi="Arial" w:cs="Arial"/>
          <w:color w:val="000000"/>
          <w:sz w:val="28"/>
          <w:szCs w:val="28"/>
        </w:rPr>
        <w:lastRenderedPageBreak/>
        <w:t>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 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 Конституции страны, сложившейся законодательной и правоприменительной практике, с учетом особенностей формирования и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функционирования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традиционных и присущих нашей стране правовых механизмов и институтов.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  </w:t>
      </w:r>
      <w:r w:rsidRPr="00C929EC">
        <w:rPr>
          <w:rStyle w:val="a4"/>
          <w:rFonts w:ascii="Arial" w:hAnsi="Arial" w:cs="Arial"/>
          <w:color w:val="000000"/>
          <w:sz w:val="28"/>
          <w:szCs w:val="28"/>
        </w:rPr>
        <w:t>2.3. Основные факторы, способствующие коррупционным проявлениям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 xml:space="preserve">      Для формирования системы эффективного противодействия коррупции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необходимо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прежде всего определить основные факторы, способствующие ее проявлениям в современных условиях.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Среди них наиболее актуальными в настоящее время являются, во-первых, несовершенство отраслевых законов, нормы которых при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правоприменении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нередко создают условия для совершения коррупционных деяний.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Гражданам, не разбирающимся в тонкостях юриспруденции, на практике бывает сложно правильно понять и надлежаще трактовать положения таких законов. 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В-пятых, отсутствие комплексной и целенаправленной информационной работы по формированию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модели поведения граждан и общественной атмосферы неприятия коррупции.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В-шестых, недостаточный уровень оплаты труда отдельных </w:t>
      </w:r>
      <w:r w:rsidRPr="00C929EC">
        <w:rPr>
          <w:rFonts w:ascii="Arial" w:hAnsi="Arial" w:cs="Arial"/>
          <w:color w:val="000000"/>
          <w:sz w:val="28"/>
          <w:szCs w:val="28"/>
        </w:rPr>
        <w:lastRenderedPageBreak/>
        <w:t>категорий государственных служащих и социальных гарантий на государственной службе.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Style w:val="a4"/>
          <w:rFonts w:ascii="Arial" w:hAnsi="Arial" w:cs="Arial"/>
          <w:color w:val="000000"/>
          <w:sz w:val="28"/>
          <w:szCs w:val="28"/>
        </w:rPr>
        <w:t>3. Цель и задачи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  </w:t>
      </w:r>
      <w:r w:rsidRPr="00C929EC">
        <w:rPr>
          <w:rStyle w:val="a4"/>
          <w:rFonts w:ascii="Arial" w:hAnsi="Arial" w:cs="Arial"/>
          <w:color w:val="000000"/>
          <w:sz w:val="28"/>
          <w:szCs w:val="28"/>
        </w:rPr>
        <w:t>3.1. Цель и целевые индикаторы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 xml:space="preserve">      Целью настоящей Стратегии является повышение эффективности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политики государства, вовлечение в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антикоррупционное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движение всего общества путем создания атмосферы «нулевой» терпимости к любым проявлениям коррупции и снижение в Казахстане уровня коррупции.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Целевые индикаторы, применяемые в Стратегии: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качество государственных услуг;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доверие общества институтам государственной власти;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уровень правовой культуры населения;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Transparency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International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>».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  </w:t>
      </w:r>
      <w:r w:rsidRPr="00C929EC">
        <w:rPr>
          <w:rStyle w:val="a4"/>
          <w:rFonts w:ascii="Arial" w:hAnsi="Arial" w:cs="Arial"/>
          <w:color w:val="000000"/>
          <w:sz w:val="28"/>
          <w:szCs w:val="28"/>
        </w:rPr>
        <w:t>3.2. Задачи Стратегии: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  противодействие коррупции в сфере государственной службы;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внедрение института общественного контроля;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противодействие коррупции в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квазигосударственном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и частном секторе;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предупреждение коррупции в судах и правоохранительных органах;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формирование уровня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культуры;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развитие международного сотрудничества по вопросам противодействия коррупции.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Цель и задачи Стратегии направлены на достижение целей Стратегии «Казахстан-2050», учитывают положения программы Партии «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Нў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р</w:t>
      </w:r>
      <w:proofErr w:type="spellEnd"/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Отан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>» по противодействию коррупции на 2015-2025 годы, а также предложения и мнения других общественных объединений.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Style w:val="a4"/>
          <w:rFonts w:ascii="Arial" w:hAnsi="Arial" w:cs="Arial"/>
          <w:color w:val="000000"/>
          <w:sz w:val="28"/>
          <w:szCs w:val="28"/>
        </w:rPr>
        <w:t>4. Ключевые направления, основные подходы и приоритетные меры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  </w:t>
      </w:r>
      <w:r w:rsidRPr="00C929EC">
        <w:rPr>
          <w:rStyle w:val="a4"/>
          <w:rFonts w:ascii="Arial" w:hAnsi="Arial" w:cs="Arial"/>
          <w:color w:val="000000"/>
          <w:sz w:val="28"/>
          <w:szCs w:val="28"/>
        </w:rPr>
        <w:t>4.1. Противодействие коррупции в сфере государственной службы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Поэтому государство будет и дальше принимать все меры и </w:t>
      </w:r>
      <w:r w:rsidRPr="00C929EC">
        <w:rPr>
          <w:rFonts w:ascii="Arial" w:hAnsi="Arial" w:cs="Arial"/>
          <w:color w:val="000000"/>
          <w:sz w:val="28"/>
          <w:szCs w:val="28"/>
        </w:rPr>
        <w:lastRenderedPageBreak/>
        <w:t>создавать условия, при которых использование служебных полномочий в корыстных целях будет невыгодным и невозможным.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Неподкупность государственных служащих и прозрачность их деятельности - основа успешности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политики.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 этой связи будут приняты меры по поэтапной передаче ряда государственных функций в негосударственный сектор -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саморегулируемым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организациям. 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Влияние человеческого фактора минимизирует и широкое использование современных информационных технологий.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 результате будет возрастать объем услуг, оказываемых населению в электронном формате, в таком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формате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в том числе будет обеспечиваться выдача разрешений.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коррупциогенности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>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Расширится и перечень государственных услуг, предоставляемых </w:t>
      </w:r>
      <w:r w:rsidRPr="00C929EC">
        <w:rPr>
          <w:rFonts w:ascii="Arial" w:hAnsi="Arial" w:cs="Arial"/>
          <w:color w:val="000000"/>
          <w:sz w:val="28"/>
          <w:szCs w:val="28"/>
        </w:rPr>
        <w:lastRenderedPageBreak/>
        <w:t xml:space="preserve">населению по принципу «одного окна» (через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ЦОНы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>).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 целом принцип прозрачности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является ключевым фактором в противодействии коррупции и поэтому работа по его внедрению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  </w:t>
      </w:r>
      <w:r w:rsidRPr="00C929EC">
        <w:rPr>
          <w:rStyle w:val="a4"/>
          <w:rFonts w:ascii="Arial" w:hAnsi="Arial" w:cs="Arial"/>
          <w:color w:val="000000"/>
          <w:sz w:val="28"/>
          <w:szCs w:val="28"/>
        </w:rPr>
        <w:t>4.2. Внедрение института общественного контроля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  Действенным механизмом профилактики коррупции является общественный контроль.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 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Принятие Закона 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Закон будет способствовать как решению собственно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антикоррупционных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задач, так и других социально значимых вопросов жизнедеятельности общества и государства.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При этом общественный контроль должен быть четко разграничен с контрольными функциями государства в соответствии с требованиями Конституции страны. 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Еще одним инструментом обеспечения прозрачности работы государственного аппарата должен стать Закон «О доступе к публичной информации», который закрепит права получателей публичной информации, порядок ее предоставления, учета и использования.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Свободный доступ к публичной информации исключит необходимость излишних контактов населения с чиновниками.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Населению следует предоставить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возможность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прежде всего </w:t>
      </w:r>
      <w:r w:rsidRPr="00C929EC">
        <w:rPr>
          <w:rFonts w:ascii="Arial" w:hAnsi="Arial" w:cs="Arial"/>
          <w:color w:val="000000"/>
          <w:sz w:val="28"/>
          <w:szCs w:val="28"/>
        </w:rPr>
        <w:lastRenderedPageBreak/>
        <w:t>участвовать в мониторинге и контроле использования средств по бюджетным программам местного самоуправления.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  </w:t>
      </w:r>
      <w:r w:rsidRPr="00C929EC">
        <w:rPr>
          <w:rStyle w:val="a4"/>
          <w:rFonts w:ascii="Arial" w:hAnsi="Arial" w:cs="Arial"/>
          <w:color w:val="000000"/>
          <w:sz w:val="28"/>
          <w:szCs w:val="28"/>
        </w:rPr>
        <w:t xml:space="preserve">4.3. Противодействие коррупции в </w:t>
      </w:r>
      <w:proofErr w:type="spellStart"/>
      <w:r w:rsidRPr="00C929EC">
        <w:rPr>
          <w:rStyle w:val="a4"/>
          <w:rFonts w:ascii="Arial" w:hAnsi="Arial" w:cs="Arial"/>
          <w:color w:val="000000"/>
          <w:sz w:val="28"/>
          <w:szCs w:val="28"/>
        </w:rPr>
        <w:t>квазигосударственном</w:t>
      </w:r>
      <w:proofErr w:type="spellEnd"/>
      <w:r w:rsidRPr="00C929EC">
        <w:rPr>
          <w:rStyle w:val="a4"/>
          <w:rFonts w:ascii="Arial" w:hAnsi="Arial" w:cs="Arial"/>
          <w:color w:val="000000"/>
          <w:sz w:val="28"/>
          <w:szCs w:val="28"/>
        </w:rPr>
        <w:t xml:space="preserve"> и частном секторе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 xml:space="preserve">      По данным международных организаций, опасность коррупции в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квазигосударственном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и частном секторах вполне сопоставима с ее масштабами в государственном секторе.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квазигосударственном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секторе при бюджете, нередко превосходящем объемы государственных закупок, проблема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коррупциогенности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Первый шаг на этом пути уже сделан - разработана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Антикоррупционная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хартия бизнеса. В ней провозглашены основные принципы и постулаты свободного от коррупции частного предпринимательства Казахстана.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Предстоит принять ряд других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антикоррупционных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мер в различных сферах финансово-хозяйственной деятельности.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Также будут предприняты меры по созданию условий для обеспечения прозрачности при оказании услуг гражданам субъектами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квазигосударственного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и частного сектора.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  </w:t>
      </w:r>
      <w:r w:rsidRPr="00C929EC">
        <w:rPr>
          <w:rStyle w:val="a4"/>
          <w:rFonts w:ascii="Arial" w:hAnsi="Arial" w:cs="Arial"/>
          <w:color w:val="000000"/>
          <w:sz w:val="28"/>
          <w:szCs w:val="28"/>
        </w:rPr>
        <w:t>4.4. Предупреждение коррупции в судебных и правоохранительных органах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 xml:space="preserve">      Эффективность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  <w:r w:rsidRPr="00C929EC">
        <w:rPr>
          <w:rFonts w:ascii="Arial" w:hAnsi="Arial" w:cs="Arial"/>
          <w:color w:val="000000"/>
          <w:sz w:val="28"/>
          <w:szCs w:val="28"/>
        </w:rPr>
        <w:br/>
      </w:r>
      <w:r w:rsidRPr="00C929EC">
        <w:rPr>
          <w:rFonts w:ascii="Arial" w:hAnsi="Arial" w:cs="Arial"/>
          <w:color w:val="000000"/>
          <w:sz w:val="28"/>
          <w:szCs w:val="28"/>
        </w:rPr>
        <w:lastRenderedPageBreak/>
        <w:t>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Приоритеты в работе правоохранительной системы должны быть смещены с выявления совершенных преступлений на их профилактику и предупреждение. 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Только свободные от коррупции органы правопорядка способны эффективно защищать права граждан, интересы общества и государства.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Доверие населения должно стать главным критерием оценки правоохранительной деятельности.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  </w:t>
      </w:r>
      <w:r w:rsidRPr="00C929EC">
        <w:rPr>
          <w:rStyle w:val="a4"/>
          <w:rFonts w:ascii="Arial" w:hAnsi="Arial" w:cs="Arial"/>
          <w:color w:val="000000"/>
          <w:sz w:val="28"/>
          <w:szCs w:val="28"/>
        </w:rPr>
        <w:t xml:space="preserve">4.5. Формирование уровня </w:t>
      </w:r>
      <w:proofErr w:type="spellStart"/>
      <w:r w:rsidRPr="00C929EC">
        <w:rPr>
          <w:rStyle w:val="a4"/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Style w:val="a4"/>
          <w:rFonts w:ascii="Arial" w:hAnsi="Arial" w:cs="Arial"/>
          <w:color w:val="000000"/>
          <w:sz w:val="28"/>
          <w:szCs w:val="28"/>
        </w:rPr>
        <w:t xml:space="preserve"> культуры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 xml:space="preserve">      Предусмотренный настоящей Стратегией комплекс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антикоррупционных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мер должен сопровождаться широким участием общественности. 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Только тесное партнерство государства и общества позволят успешно противостоять коррупции.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Без поддержки общества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антикоррупционные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меры, проводимые сверху, дают только частичный эффект.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Нетерпимое отношение к коррупции должно стать гражданской позицией каждого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казахстанца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>, а честность и неподкупность - нормой поведения.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Без наличия у граждан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культуры, стойкого иммунитета к коррупции, ее публичного порицания невозможно достижение желаемого результата. Каждый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казахстанец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>, каждая семья должны понимать, что борьба с коррупцией - дело всего общества.</w:t>
      </w:r>
      <w:r w:rsidRPr="00C929EC">
        <w:rPr>
          <w:rFonts w:ascii="Arial" w:hAnsi="Arial" w:cs="Arial"/>
          <w:color w:val="000000"/>
          <w:sz w:val="28"/>
          <w:szCs w:val="28"/>
        </w:rPr>
        <w:br/>
      </w:r>
      <w:r w:rsidRPr="00C929EC">
        <w:rPr>
          <w:rFonts w:ascii="Arial" w:hAnsi="Arial" w:cs="Arial"/>
          <w:color w:val="000000"/>
          <w:sz w:val="28"/>
          <w:szCs w:val="28"/>
        </w:rPr>
        <w:lastRenderedPageBreak/>
        <w:t xml:space="preserve">      Принципиально важную роль в формировании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культуры играет работа с подрастающим поколением. Только внедрение с самого раннего возраста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антикоррупционных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стандартов поведения позволит искоренить это социальное зло. 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Важно с детства воспитывать личность в духе казахстанского патриотизма и неприятия коррупции.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Обучающими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антикоррупционными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курсами следует охватить все учебные заведения, государственные органы и в целом гражданское общество.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При всей массовости делать это следует на профессиональной основе, используя специалистов различных отраслей, которые смогут доступно и квалифицированно раскрыть механизмы получения гражданами государственных услуг, защиты своих прав и законных интересов.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Средства массовой информации призваны обеспечить атмосферу общественного неприятия коррупции, способствовать формированию активной гражданской позиции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казахстанцев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>, их деятельному участию в деле противодействия коррупции.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Нередко коррупционные правонарушения являются следствием слабой правовой грамотности граждан при реализации своих прав и законных интересов.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Необходимо добиваться кардинального искоренения правового нигилизма в обществе.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Выправить ситуацию призвана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масштабная разъяснительная работа среди населения, систематичная и кропотливая деятельность по повышению правовой культуры граждан с учетом их возрастных, профессиональных и иных особенностей.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В Казахстане, по примеру зарубежных стран, введено материальное поощрение граждан, сообщающих о фактах коррупции. Этот механизм показывает свою действенность. Благодаря принципиальной позиции наших граждан предотвращено немало коррупционных правонарушений. Необходимо и дальше работать в этом направлении.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Антикоррупционная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этика и культура казахстанского общества должна формироваться в контексте идеологии «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Мјѕгілі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к</w:t>
      </w:r>
      <w:proofErr w:type="spellEnd"/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ел». Гармоничное сочетание традиционных духовных ценностей и лучших международных стандартов позволит воссоздать каноны правомерного поведения граждан.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Осознание и неприятие коррупции как чуждого национальной культуре явления - основа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культуры нашего общества.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>      </w:t>
      </w:r>
      <w:r w:rsidRPr="00C929EC">
        <w:rPr>
          <w:rStyle w:val="a4"/>
          <w:rFonts w:ascii="Arial" w:hAnsi="Arial" w:cs="Arial"/>
          <w:color w:val="000000"/>
          <w:sz w:val="28"/>
          <w:szCs w:val="28"/>
        </w:rPr>
        <w:t>4.6. Развитие международного сотрудничества по вопросам противодействия коррупции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lastRenderedPageBreak/>
        <w:t xml:space="preserve">      Казахстан будет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расширять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и углублять международное сотрудничество в вопросах противодействия коррупции.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Эффективная внешнеполитическая деятельность Казахстана как полноправного субъекта международного права, результатом которой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является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С одной стороны, это создает стимулы для использования лучшей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практики, с другой - расширяет возможности сотрудничества с зарубежными странами.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Нашим государством заключен целый ряд соглашений по оказанию взаимной правовой помощи, экстрадиции преступников и возврату активов.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Совершенствованию нашей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Требуют особого внимания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офшорные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офшорных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компаний.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Будет продолжена практика проведения международных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антикоррупционных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Style w:val="a4"/>
          <w:rFonts w:ascii="Arial" w:hAnsi="Arial" w:cs="Arial"/>
          <w:color w:val="000000"/>
          <w:sz w:val="28"/>
          <w:szCs w:val="28"/>
        </w:rPr>
        <w:t>5. Мониторинг и оценка реализации Стратегии</w:t>
      </w:r>
    </w:p>
    <w:p w:rsidR="00C929EC" w:rsidRPr="00C929EC" w:rsidRDefault="00C929EC" w:rsidP="00C929EC">
      <w:pPr>
        <w:pStyle w:val="a3"/>
        <w:shd w:val="clear" w:color="auto" w:fill="FFFFFF"/>
        <w:spacing w:before="16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29EC">
        <w:rPr>
          <w:rFonts w:ascii="Arial" w:hAnsi="Arial" w:cs="Arial"/>
          <w:color w:val="000000"/>
          <w:sz w:val="28"/>
          <w:szCs w:val="28"/>
        </w:rPr>
        <w:t xml:space="preserve">      Головным в механизме реализации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Поэтапная реализация положений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Необходимым условием достижения целей Стратегии является мониторинг и оценка ее исполнения, подразделяемые </w:t>
      </w:r>
      <w:proofErr w:type="gramStart"/>
      <w:r w:rsidRPr="00C929EC">
        <w:rPr>
          <w:rFonts w:ascii="Arial" w:hAnsi="Arial" w:cs="Arial"/>
          <w:color w:val="000000"/>
          <w:sz w:val="28"/>
          <w:szCs w:val="28"/>
        </w:rPr>
        <w:t>на</w:t>
      </w:r>
      <w:proofErr w:type="gramEnd"/>
      <w:r w:rsidRPr="00C929EC">
        <w:rPr>
          <w:rFonts w:ascii="Arial" w:hAnsi="Arial" w:cs="Arial"/>
          <w:color w:val="000000"/>
          <w:sz w:val="28"/>
          <w:szCs w:val="28"/>
        </w:rPr>
        <w:t xml:space="preserve"> внутренний и внешний.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Внутренний мониторинг и оценка исполнения будут проводиться непосредственно исполнителем соответствующего мероприятия, внешний - специально созданной мониторинговой группой, куда </w:t>
      </w:r>
      <w:r w:rsidRPr="00C929EC">
        <w:rPr>
          <w:rFonts w:ascii="Arial" w:hAnsi="Arial" w:cs="Arial"/>
          <w:color w:val="000000"/>
          <w:sz w:val="28"/>
          <w:szCs w:val="28"/>
        </w:rPr>
        <w:lastRenderedPageBreak/>
        <w:t>войдут представители заинтересованных государственных органов, общественности и средств массовой информации.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Условием надлежащего мониторинга и оценки состояния реализации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стратегии является его открытость.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Оценка и мнение общественности будут учитываться на последующих этапах реализации Стратегии.</w:t>
      </w:r>
      <w:r w:rsidRPr="00C929EC">
        <w:rPr>
          <w:rFonts w:ascii="Arial" w:hAnsi="Arial" w:cs="Arial"/>
          <w:color w:val="000000"/>
          <w:sz w:val="28"/>
          <w:szCs w:val="28"/>
        </w:rPr>
        <w:br/>
        <w:t xml:space="preserve">      Завершающей стадией исполнения </w:t>
      </w:r>
      <w:proofErr w:type="spellStart"/>
      <w:r w:rsidRPr="00C929EC">
        <w:rPr>
          <w:rFonts w:ascii="Arial" w:hAnsi="Arial" w:cs="Arial"/>
          <w:color w:val="000000"/>
          <w:sz w:val="28"/>
          <w:szCs w:val="28"/>
        </w:rPr>
        <w:t>Антикоррупционной</w:t>
      </w:r>
      <w:proofErr w:type="spellEnd"/>
      <w:r w:rsidRPr="00C929EC">
        <w:rPr>
          <w:rFonts w:ascii="Arial" w:hAnsi="Arial" w:cs="Arial"/>
          <w:color w:val="000000"/>
          <w:sz w:val="28"/>
          <w:szCs w:val="28"/>
        </w:rPr>
        <w:t xml:space="preserve"> стратегии будет внесение соответствующего отчета на рассмотрение Главе государства.</w:t>
      </w:r>
      <w:r w:rsidRPr="00C929EC">
        <w:rPr>
          <w:rFonts w:ascii="Arial" w:hAnsi="Arial" w:cs="Arial"/>
          <w:color w:val="000000"/>
          <w:sz w:val="28"/>
          <w:szCs w:val="28"/>
        </w:rPr>
        <w:br/>
        <w:t>      Ежегодный Национальный отчет о реализации документа подлежит размещению в средствах массовой информации.</w:t>
      </w:r>
    </w:p>
    <w:p w:rsidR="00584034" w:rsidRPr="00C929EC" w:rsidRDefault="00584034">
      <w:pPr>
        <w:rPr>
          <w:sz w:val="28"/>
          <w:szCs w:val="28"/>
        </w:rPr>
      </w:pPr>
    </w:p>
    <w:sectPr w:rsidR="00584034" w:rsidRPr="00C9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29EC"/>
    <w:rsid w:val="00584034"/>
    <w:rsid w:val="00C92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29EC"/>
    <w:rPr>
      <w:b/>
      <w:bCs/>
    </w:rPr>
  </w:style>
  <w:style w:type="character" w:styleId="a5">
    <w:name w:val="Emphasis"/>
    <w:basedOn w:val="a0"/>
    <w:uiPriority w:val="20"/>
    <w:qFormat/>
    <w:rsid w:val="00C929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5592</Words>
  <Characters>31878</Characters>
  <Application>Microsoft Office Word</Application>
  <DocSecurity>0</DocSecurity>
  <Lines>265</Lines>
  <Paragraphs>74</Paragraphs>
  <ScaleCrop>false</ScaleCrop>
  <Company>Grizli777</Company>
  <LinksUpToDate>false</LinksUpToDate>
  <CharactersWithSpaces>37396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2018-02-16T02:27:00Z</dcterms:created>
  <dcterms:modified xsi:type="dcterms:W3CDTF">2018-02-16T02:28:00Z</dcterms:modified>
</cp:coreProperties>
</file>